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2025 FEE SCHEDULE</w:t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LECTURE HALL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Occupancy: Approximately 50 people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$250 per 4 hour event, or $75 per hour</w:t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GALLERIES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Occupancy: 50-100 people</w:t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All three galleries (history &amp; art, wood &amp; tiled floor areas): $750 for event, or $225 per hour</w:t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Art Galleries only (wood floor areas): $500 per event, or $150 per hour</w:t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History Gallery only (tile floor area): $250 per event, or $75 per hour</w:t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GARDEN</w:t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$125 if an inside venue is not reserved</w:t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$50 when in conjunction with the rental of a gallery, galleries, lecture hall, or classroom</w:t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ADDITIONAL COSTS</w:t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Security Deposit: $250 (refundable) for all bookings</w:t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rtl w:val="0"/>
        </w:rPr>
        <w:t xml:space="preserve">On-site personnel: $35 per hour (may be paid directly to personnel) </w:t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</w:rPr>
      </w:pPr>
      <w:bookmarkStart w:colFirst="0" w:colLast="0" w:name="_heading=h.kcn0e1elswb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  <w:b w:val="1"/>
        </w:rPr>
      </w:pPr>
      <w:bookmarkStart w:colFirst="0" w:colLast="0" w:name="_heading=h.kntamyzqj55" w:id="2"/>
      <w:bookmarkEnd w:id="2"/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DISCOUNTS </w:t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</w:rPr>
      </w:pPr>
      <w:bookmarkStart w:colFirst="0" w:colLast="0" w:name="_heading=h.ozofktfrfmwf" w:id="3"/>
      <w:bookmarkEnd w:id="3"/>
      <w:r w:rsidDel="00000000" w:rsidR="00000000" w:rsidRPr="00000000">
        <w:rPr>
          <w:rFonts w:ascii="Open Sans" w:cs="Open Sans" w:eastAsia="Open Sans" w:hAnsi="Open Sans"/>
          <w:rtl w:val="0"/>
        </w:rPr>
        <w:t xml:space="preserve">Non profit event discount rates apply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9eVYo6pnv2pLgTxAl5k0AAg7Fg==">CgMxLjAyCGguZ2pkZ3hzMg5oLmtjbjBlMWVsc3diejINaC5rbnRhbXl6cWo1NTIOaC5vem9ma3RmcmZtd2Y4AHIhMWo4bjczaTFqamZtcjNxNURZR3hZX2tIY2tMbW9KODhH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